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sz w:val="28"/>
          <w:szCs w:val="28"/>
        </w:rPr>
      </w:pPr>
      <w:r>
        <w:rPr>
          <w:rFonts w:hint="eastAsia" w:ascii="仿宋_GB2312"/>
          <w:sz w:val="28"/>
          <w:szCs w:val="28"/>
        </w:rPr>
        <w:t>附件1</w:t>
      </w:r>
    </w:p>
    <w:p>
      <w:pPr>
        <w:spacing w:line="600" w:lineRule="exact"/>
        <w:ind w:right="378" w:rightChars="118"/>
        <w:jc w:val="center"/>
        <w:rPr>
          <w:rFonts w:hint="eastAsia" w:ascii="方正小标宋_GBK" w:eastAsia="方正小标宋_GBK"/>
          <w:sz w:val="28"/>
          <w:szCs w:val="28"/>
        </w:rPr>
      </w:pPr>
      <w:r>
        <w:rPr>
          <w:rFonts w:hint="eastAsia" w:ascii="方正小标宋_GBK" w:eastAsia="方正小标宋_GBK"/>
          <w:sz w:val="36"/>
          <w:szCs w:val="36"/>
        </w:rPr>
        <w:t>苏州市建筑装饰工程优秀建造师（项目经理）</w:t>
      </w:r>
    </w:p>
    <w:p>
      <w:pPr>
        <w:spacing w:line="600" w:lineRule="exact"/>
        <w:ind w:right="378" w:rightChars="118"/>
        <w:jc w:val="center"/>
        <w:rPr>
          <w:rFonts w:hint="eastAsia" w:ascii="方正小标宋_GBK" w:eastAsia="方正小标宋_GBK"/>
          <w:szCs w:val="32"/>
        </w:rPr>
      </w:pPr>
      <w:r>
        <w:rPr>
          <w:rFonts w:hint="eastAsia" w:ascii="方正小标宋_GBK" w:eastAsia="方正小标宋_GBK"/>
          <w:sz w:val="36"/>
          <w:szCs w:val="36"/>
        </w:rPr>
        <w:t>评选办法（试行）</w:t>
      </w:r>
    </w:p>
    <w:p>
      <w:pPr>
        <w:spacing w:before="240" w:beforeLines="100" w:after="240" w:afterLines="100" w:line="600" w:lineRule="exact"/>
        <w:ind w:right="378" w:rightChars="118"/>
        <w:jc w:val="center"/>
        <w:rPr>
          <w:rFonts w:hint="eastAsia" w:ascii="黑体" w:eastAsia="黑体"/>
          <w:szCs w:val="32"/>
        </w:rPr>
      </w:pPr>
      <w:r>
        <w:rPr>
          <w:rFonts w:hint="eastAsia" w:ascii="黑体" w:eastAsia="黑体"/>
          <w:szCs w:val="32"/>
        </w:rPr>
        <w:t>第一章   总  则</w:t>
      </w:r>
    </w:p>
    <w:p>
      <w:pPr>
        <w:widowControl/>
        <w:spacing w:line="600" w:lineRule="exact"/>
        <w:ind w:right="378" w:rightChars="118" w:firstLine="640" w:firstLineChars="200"/>
        <w:rPr>
          <w:rFonts w:hint="eastAsia" w:ascii="仿宋_GB2312"/>
          <w:szCs w:val="32"/>
        </w:rPr>
      </w:pPr>
      <w:r>
        <w:rPr>
          <w:rFonts w:hint="eastAsia" w:ascii="仿宋_GB2312"/>
          <w:szCs w:val="32"/>
        </w:rPr>
        <w:t>为推动我市建筑装饰行业工程项目管理水平不断提高，鼓励表彰建筑装饰、幕墙、智能化施工企业建造师（项目经理）立足本职，搞好项目管理，争创优质工程，苏州市装修装饰行业协会与市住房和城乡建设局建设工会联合开展苏州市建筑装饰工程优秀建造师（项目经理）评选活动。下称优秀建造师（项目经理）。</w:t>
      </w:r>
    </w:p>
    <w:p>
      <w:pPr>
        <w:spacing w:line="600" w:lineRule="exact"/>
        <w:ind w:right="378" w:rightChars="118" w:firstLine="643" w:firstLineChars="200"/>
        <w:rPr>
          <w:rFonts w:hint="eastAsia" w:ascii="仿宋_GB2312"/>
          <w:szCs w:val="32"/>
        </w:rPr>
      </w:pPr>
      <w:r>
        <w:rPr>
          <w:rFonts w:hint="eastAsia" w:ascii="仿宋_GB2312"/>
          <w:b/>
          <w:szCs w:val="32"/>
        </w:rPr>
        <w:t>第一条</w:t>
      </w:r>
      <w:r>
        <w:rPr>
          <w:rFonts w:hint="eastAsia" w:ascii="仿宋_GB2312"/>
          <w:szCs w:val="32"/>
        </w:rPr>
        <w:t xml:space="preserve">  优秀建造师（项目经理）每年评选一次，由苏州市装修装饰行业协会负责组织实施。</w:t>
      </w:r>
    </w:p>
    <w:p>
      <w:pPr>
        <w:spacing w:line="600" w:lineRule="exact"/>
        <w:ind w:right="378" w:rightChars="118" w:firstLine="643" w:firstLineChars="200"/>
        <w:rPr>
          <w:rFonts w:hint="eastAsia" w:ascii="仿宋_GB2312"/>
          <w:szCs w:val="32"/>
        </w:rPr>
      </w:pPr>
      <w:r>
        <w:rPr>
          <w:rFonts w:hint="eastAsia" w:ascii="仿宋_GB2312"/>
          <w:b/>
          <w:szCs w:val="32"/>
        </w:rPr>
        <w:t xml:space="preserve">第二条  </w:t>
      </w:r>
      <w:r>
        <w:rPr>
          <w:rFonts w:hint="eastAsia" w:ascii="仿宋_GB2312"/>
          <w:szCs w:val="32"/>
        </w:rPr>
        <w:t>优秀建造师（项目经理）在获得过“全国建筑工程装饰奖”、“江苏省装饰优质工程奖（扬子杯）”和“苏州市建筑装饰‘姑苏杯’优质工程奖”的获奖工程项目经理中产生。</w:t>
      </w:r>
    </w:p>
    <w:p>
      <w:pPr>
        <w:spacing w:before="240" w:beforeLines="100" w:after="240" w:afterLines="100" w:line="600" w:lineRule="exact"/>
        <w:ind w:right="378" w:rightChars="118"/>
        <w:jc w:val="center"/>
        <w:rPr>
          <w:rFonts w:hint="eastAsia" w:ascii="黑体" w:eastAsia="黑体"/>
          <w:szCs w:val="32"/>
        </w:rPr>
      </w:pPr>
      <w:r>
        <w:rPr>
          <w:rFonts w:hint="eastAsia" w:ascii="黑体" w:eastAsia="黑体"/>
          <w:szCs w:val="32"/>
        </w:rPr>
        <w:t>第二章    评选范围和条件</w:t>
      </w:r>
    </w:p>
    <w:p>
      <w:pPr>
        <w:spacing w:line="600" w:lineRule="exact"/>
        <w:ind w:right="378" w:rightChars="118" w:firstLine="643" w:firstLineChars="200"/>
        <w:rPr>
          <w:rFonts w:hint="eastAsia" w:ascii="仿宋_GB2312"/>
          <w:szCs w:val="32"/>
        </w:rPr>
      </w:pPr>
      <w:r>
        <w:rPr>
          <w:rFonts w:hint="eastAsia" w:ascii="仿宋_GB2312"/>
          <w:b/>
          <w:szCs w:val="32"/>
        </w:rPr>
        <w:t>第三条</w:t>
      </w:r>
      <w:r>
        <w:rPr>
          <w:rFonts w:hint="eastAsia" w:ascii="仿宋_GB2312"/>
          <w:szCs w:val="32"/>
        </w:rPr>
        <w:t xml:space="preserve">  申报优秀建造师（项目经理）应符合下列条件：</w:t>
      </w:r>
    </w:p>
    <w:p>
      <w:pPr>
        <w:spacing w:line="600" w:lineRule="exact"/>
        <w:ind w:right="378" w:rightChars="118" w:firstLine="640" w:firstLineChars="200"/>
        <w:rPr>
          <w:rFonts w:hint="eastAsia" w:ascii="仿宋_GB2312"/>
          <w:szCs w:val="32"/>
        </w:rPr>
      </w:pPr>
      <w:r>
        <w:rPr>
          <w:rFonts w:hint="eastAsia" w:ascii="仿宋_GB2312"/>
          <w:szCs w:val="32"/>
        </w:rPr>
        <w:t>1.钻研业务，不断创新；立足岗位，积极进取。</w:t>
      </w:r>
    </w:p>
    <w:p>
      <w:pPr>
        <w:spacing w:line="600" w:lineRule="exact"/>
        <w:ind w:right="378" w:rightChars="118" w:firstLine="640" w:firstLineChars="200"/>
        <w:rPr>
          <w:rFonts w:hint="eastAsia" w:ascii="仿宋_GB2312"/>
          <w:szCs w:val="32"/>
        </w:rPr>
      </w:pPr>
      <w:r>
        <w:rPr>
          <w:rFonts w:hint="eastAsia" w:ascii="仿宋_GB2312"/>
          <w:szCs w:val="32"/>
        </w:rPr>
        <w:t>2.具有国家建设行政主管部门审定的二级以上建造师（项目经理）资质。</w:t>
      </w:r>
    </w:p>
    <w:p>
      <w:pPr>
        <w:spacing w:line="600" w:lineRule="exact"/>
        <w:ind w:right="378" w:rightChars="118" w:firstLine="640" w:firstLineChars="200"/>
        <w:rPr>
          <w:rFonts w:hint="eastAsia" w:ascii="仿宋_GB2312"/>
          <w:szCs w:val="32"/>
        </w:rPr>
      </w:pPr>
      <w:r>
        <w:rPr>
          <w:rFonts w:hint="eastAsia" w:ascii="仿宋_GB2312"/>
          <w:szCs w:val="32"/>
        </w:rPr>
        <w:t>3.在工程项目管理中，遵守国家和地方有关建设工程的法律法规，无违纪、无拖欠民工工资、无质量和安全事故、无合同违约等记录。</w:t>
      </w:r>
    </w:p>
    <w:p>
      <w:pPr>
        <w:spacing w:line="600" w:lineRule="exact"/>
        <w:ind w:right="378" w:rightChars="118" w:firstLine="640" w:firstLineChars="200"/>
        <w:rPr>
          <w:rFonts w:hint="eastAsia" w:ascii="仿宋_GB2312"/>
          <w:szCs w:val="32"/>
        </w:rPr>
      </w:pPr>
      <w:r>
        <w:rPr>
          <w:rFonts w:hint="eastAsia" w:ascii="仿宋_GB2312"/>
          <w:szCs w:val="32"/>
        </w:rPr>
        <w:t>4.在工程项目施工中，积极推广应用低碳、节能 、“四新”（新技术、新工艺、新材料、新设备）并取得成绩。</w:t>
      </w:r>
    </w:p>
    <w:p>
      <w:pPr>
        <w:spacing w:line="600" w:lineRule="exact"/>
        <w:ind w:right="378" w:rightChars="118" w:firstLine="640" w:firstLineChars="200"/>
        <w:rPr>
          <w:rFonts w:hint="eastAsia" w:ascii="仿宋_GB2312"/>
          <w:szCs w:val="32"/>
        </w:rPr>
      </w:pPr>
      <w:r>
        <w:rPr>
          <w:rFonts w:hint="eastAsia" w:ascii="仿宋_GB2312"/>
          <w:szCs w:val="32"/>
        </w:rPr>
        <w:t>5.申报人在近3年内获得1项以上省以上建筑装饰工程奖或2项以上苏州市建筑装饰“姑苏杯”优质工程奖。</w:t>
      </w:r>
    </w:p>
    <w:p>
      <w:pPr>
        <w:spacing w:line="600" w:lineRule="exact"/>
        <w:ind w:right="378" w:rightChars="118" w:firstLine="640" w:firstLineChars="200"/>
        <w:rPr>
          <w:rFonts w:hint="eastAsia" w:ascii="仿宋_GB2312"/>
          <w:szCs w:val="32"/>
        </w:rPr>
      </w:pPr>
      <w:r>
        <w:rPr>
          <w:rFonts w:hint="eastAsia" w:ascii="仿宋_GB2312"/>
          <w:szCs w:val="32"/>
        </w:rPr>
        <w:t>6.申报人必须重视“文明工地”的创建，并在创建“文明工地”方面有一定业绩。</w:t>
      </w:r>
    </w:p>
    <w:p>
      <w:pPr>
        <w:spacing w:before="240" w:beforeLines="100" w:after="240" w:afterLines="100" w:line="600" w:lineRule="exact"/>
        <w:ind w:right="378" w:rightChars="118"/>
        <w:jc w:val="center"/>
        <w:rPr>
          <w:rFonts w:hint="eastAsia" w:ascii="黑体" w:eastAsia="黑体"/>
          <w:szCs w:val="32"/>
        </w:rPr>
      </w:pPr>
      <w:r>
        <w:rPr>
          <w:rFonts w:hint="eastAsia" w:ascii="黑体" w:eastAsia="黑体"/>
          <w:szCs w:val="32"/>
        </w:rPr>
        <w:t>第三章    申报程序和资料</w:t>
      </w:r>
    </w:p>
    <w:p>
      <w:pPr>
        <w:spacing w:line="600" w:lineRule="exact"/>
        <w:ind w:right="378" w:rightChars="118" w:firstLine="643" w:firstLineChars="200"/>
        <w:rPr>
          <w:rFonts w:hint="eastAsia" w:ascii="仿宋_GB2312"/>
          <w:szCs w:val="32"/>
        </w:rPr>
      </w:pPr>
      <w:r>
        <w:rPr>
          <w:rFonts w:hint="eastAsia" w:ascii="仿宋_GB2312"/>
          <w:b/>
          <w:szCs w:val="32"/>
        </w:rPr>
        <w:t>第四条</w:t>
      </w:r>
      <w:r>
        <w:rPr>
          <w:rFonts w:hint="eastAsia" w:ascii="仿宋_GB2312"/>
          <w:szCs w:val="32"/>
        </w:rPr>
        <w:t xml:space="preserve">  “优秀建造师（项目经理）”的申报程序：</w:t>
      </w:r>
    </w:p>
    <w:p>
      <w:pPr>
        <w:spacing w:line="600" w:lineRule="exact"/>
        <w:ind w:right="378" w:rightChars="118" w:firstLine="640" w:firstLineChars="200"/>
        <w:rPr>
          <w:rFonts w:hint="eastAsia" w:ascii="仿宋_GB2312"/>
          <w:szCs w:val="32"/>
        </w:rPr>
      </w:pPr>
      <w:r>
        <w:rPr>
          <w:rFonts w:hint="eastAsia" w:ascii="仿宋_GB2312"/>
          <w:szCs w:val="32"/>
        </w:rPr>
        <w:t>优秀建造师（项目经理）申报，由企业自行申报，所在地在县级市的企业，要经当地装饰行业协会同意推荐。</w:t>
      </w:r>
    </w:p>
    <w:p>
      <w:pPr>
        <w:widowControl/>
        <w:spacing w:line="600" w:lineRule="exact"/>
        <w:ind w:right="378" w:rightChars="118" w:firstLine="643" w:firstLineChars="200"/>
        <w:jc w:val="left"/>
        <w:rPr>
          <w:rFonts w:hint="eastAsia" w:ascii="仿宋_GB2312"/>
          <w:szCs w:val="32"/>
        </w:rPr>
      </w:pPr>
      <w:r>
        <w:rPr>
          <w:rFonts w:hint="eastAsia" w:ascii="仿宋_GB2312"/>
          <w:b/>
          <w:szCs w:val="32"/>
        </w:rPr>
        <w:t>第五条</w:t>
      </w:r>
      <w:r>
        <w:rPr>
          <w:rFonts w:hint="eastAsia" w:ascii="仿宋_GB2312"/>
          <w:szCs w:val="32"/>
        </w:rPr>
        <w:t xml:space="preserve">  申报“优秀建造师（项目经理）”必须提供以下资料：</w:t>
      </w:r>
    </w:p>
    <w:p>
      <w:pPr>
        <w:spacing w:line="600" w:lineRule="exact"/>
        <w:ind w:right="378" w:rightChars="118" w:firstLine="640" w:firstLineChars="200"/>
        <w:rPr>
          <w:rFonts w:hint="eastAsia" w:ascii="仿宋_GB2312"/>
          <w:szCs w:val="32"/>
        </w:rPr>
      </w:pPr>
      <w:r>
        <w:rPr>
          <w:rFonts w:hint="eastAsia" w:ascii="仿宋_GB2312"/>
          <w:szCs w:val="32"/>
        </w:rPr>
        <w:t>⑴《苏州市建筑装饰工程优秀建造师（项目经理）申报表》一份，单独成册。</w:t>
      </w:r>
    </w:p>
    <w:p>
      <w:pPr>
        <w:spacing w:line="600" w:lineRule="exact"/>
        <w:ind w:right="378" w:rightChars="118" w:firstLine="640" w:firstLineChars="200"/>
        <w:rPr>
          <w:rFonts w:hint="eastAsia" w:ascii="仿宋_GB2312"/>
          <w:szCs w:val="32"/>
        </w:rPr>
      </w:pPr>
      <w:r>
        <w:rPr>
          <w:rFonts w:hint="eastAsia" w:ascii="仿宋_GB2312"/>
          <w:szCs w:val="32"/>
        </w:rPr>
        <w:t>⑵业绩汇报材料一份（包括在创建“文明工地”方面所做的工作、业绩）。</w:t>
      </w:r>
    </w:p>
    <w:p>
      <w:pPr>
        <w:spacing w:line="600" w:lineRule="exact"/>
        <w:ind w:right="378" w:rightChars="118" w:firstLine="640" w:firstLineChars="200"/>
        <w:rPr>
          <w:rFonts w:hint="eastAsia" w:ascii="仿宋_GB2312"/>
          <w:szCs w:val="32"/>
        </w:rPr>
      </w:pPr>
      <w:r>
        <w:rPr>
          <w:rFonts w:hint="eastAsia" w:ascii="仿宋_GB2312"/>
          <w:szCs w:val="32"/>
        </w:rPr>
        <w:t>⑶建造师（项目经理）资质证书复印件一份。</w:t>
      </w:r>
    </w:p>
    <w:p>
      <w:pPr>
        <w:spacing w:line="600" w:lineRule="exact"/>
        <w:ind w:right="378" w:rightChars="118" w:firstLine="640" w:firstLineChars="200"/>
        <w:rPr>
          <w:rFonts w:hint="eastAsia" w:ascii="仿宋_GB2312"/>
          <w:szCs w:val="32"/>
        </w:rPr>
      </w:pPr>
      <w:r>
        <w:rPr>
          <w:rFonts w:hint="eastAsia" w:ascii="仿宋_GB2312"/>
          <w:szCs w:val="32"/>
        </w:rPr>
        <w:t>⑷申报人代表工程获奖证书和文件复印件。</w:t>
      </w:r>
    </w:p>
    <w:p>
      <w:pPr>
        <w:spacing w:line="600" w:lineRule="exact"/>
        <w:ind w:right="378" w:rightChars="118" w:firstLine="640" w:firstLineChars="200"/>
        <w:rPr>
          <w:rFonts w:hint="eastAsia" w:ascii="仿宋_GB2312"/>
          <w:szCs w:val="32"/>
        </w:rPr>
      </w:pPr>
      <w:r>
        <w:rPr>
          <w:rFonts w:hint="eastAsia" w:ascii="仿宋_GB2312"/>
          <w:szCs w:val="32"/>
        </w:rPr>
        <w:t>⑸申报人代表工程合同复印件（合同中要反映工程名称、发包和承建单位、工程规模、开竣工时间、承建单位驻工地现场项目经理、发包和承建单位签字盖章部分。）</w:t>
      </w:r>
    </w:p>
    <w:p>
      <w:pPr>
        <w:spacing w:line="600" w:lineRule="exact"/>
        <w:ind w:right="378" w:rightChars="118" w:firstLine="640" w:firstLineChars="200"/>
        <w:rPr>
          <w:rFonts w:hint="eastAsia" w:ascii="仿宋_GB2312"/>
          <w:szCs w:val="32"/>
        </w:rPr>
      </w:pPr>
      <w:r>
        <w:rPr>
          <w:rFonts w:hint="eastAsia" w:ascii="仿宋_GB2312"/>
          <w:szCs w:val="32"/>
        </w:rPr>
        <w:t>⑹申报人代表工程竣工验收文件。</w:t>
      </w:r>
    </w:p>
    <w:p>
      <w:pPr>
        <w:spacing w:line="600" w:lineRule="exact"/>
        <w:ind w:right="378" w:rightChars="118" w:firstLine="640" w:firstLineChars="200"/>
        <w:rPr>
          <w:rFonts w:hint="eastAsia" w:ascii="仿宋_GB2312"/>
          <w:szCs w:val="32"/>
        </w:rPr>
      </w:pPr>
      <w:r>
        <w:rPr>
          <w:rFonts w:hint="eastAsia" w:ascii="仿宋_GB2312"/>
          <w:szCs w:val="32"/>
        </w:rPr>
        <w:t>（以上</w:t>
      </w:r>
      <w:r>
        <w:rPr>
          <w:rFonts w:hint="eastAsia" w:ascii="仿宋_GB2312"/>
          <w:szCs w:val="32"/>
        </w:rPr>
        <w:fldChar w:fldCharType="begin"/>
      </w:r>
      <w:r>
        <w:rPr>
          <w:rFonts w:hint="eastAsia" w:ascii="仿宋_GB2312"/>
          <w:szCs w:val="32"/>
        </w:rPr>
        <w:instrText xml:space="preserve"> = 4 \* GB2 </w:instrText>
      </w:r>
      <w:r>
        <w:rPr>
          <w:rFonts w:hint="eastAsia" w:ascii="仿宋_GB2312"/>
          <w:szCs w:val="32"/>
        </w:rPr>
        <w:fldChar w:fldCharType="separate"/>
      </w:r>
      <w:r>
        <w:rPr>
          <w:rFonts w:hint="eastAsia" w:ascii="仿宋_GB2312"/>
          <w:szCs w:val="32"/>
        </w:rPr>
        <w:t>⑷</w:t>
      </w:r>
      <w:r>
        <w:rPr>
          <w:rFonts w:hint="eastAsia" w:ascii="仿宋_GB2312"/>
          <w:szCs w:val="32"/>
        </w:rPr>
        <w:fldChar w:fldCharType="end"/>
      </w:r>
      <w:r>
        <w:rPr>
          <w:rFonts w:hint="eastAsia" w:ascii="仿宋_GB2312" w:hAnsi="宋体"/>
          <w:szCs w:val="32"/>
        </w:rPr>
        <w:t>－</w:t>
      </w:r>
      <w:r>
        <w:rPr>
          <w:rFonts w:hint="eastAsia" w:ascii="仿宋_GB2312"/>
          <w:szCs w:val="32"/>
        </w:rPr>
        <w:fldChar w:fldCharType="begin"/>
      </w:r>
      <w:r>
        <w:rPr>
          <w:rFonts w:hint="eastAsia" w:ascii="仿宋_GB2312"/>
          <w:szCs w:val="32"/>
        </w:rPr>
        <w:instrText xml:space="preserve"> = 6 \* GB2 </w:instrText>
      </w:r>
      <w:r>
        <w:rPr>
          <w:rFonts w:hint="eastAsia" w:ascii="仿宋_GB2312"/>
          <w:szCs w:val="32"/>
        </w:rPr>
        <w:fldChar w:fldCharType="separate"/>
      </w:r>
      <w:r>
        <w:rPr>
          <w:rFonts w:hint="eastAsia" w:ascii="仿宋_GB2312"/>
          <w:szCs w:val="32"/>
        </w:rPr>
        <w:t>⑹</w:t>
      </w:r>
      <w:r>
        <w:rPr>
          <w:rFonts w:hint="eastAsia" w:ascii="仿宋_GB2312"/>
          <w:szCs w:val="32"/>
        </w:rPr>
        <w:fldChar w:fldCharType="end"/>
      </w:r>
      <w:r>
        <w:rPr>
          <w:rFonts w:hint="eastAsia" w:ascii="仿宋_GB2312"/>
          <w:szCs w:val="32"/>
        </w:rPr>
        <w:t>项须有对应关系，能够真实反映为申报人的代表工程）</w:t>
      </w:r>
    </w:p>
    <w:p>
      <w:pPr>
        <w:spacing w:line="600" w:lineRule="exact"/>
        <w:ind w:right="378" w:rightChars="118" w:firstLine="640" w:firstLineChars="200"/>
        <w:rPr>
          <w:rFonts w:hint="eastAsia" w:ascii="仿宋_GB2312"/>
          <w:szCs w:val="32"/>
        </w:rPr>
      </w:pPr>
      <w:r>
        <w:rPr>
          <w:rFonts w:hint="eastAsia" w:ascii="仿宋_GB2312"/>
          <w:szCs w:val="32"/>
        </w:rPr>
        <w:t>⑺申报人彩色2寸免冠照片二张。一张粘贴《申报表》，一张制作证书备用（照片后面注明姓名、单位）。</w:t>
      </w:r>
    </w:p>
    <w:p>
      <w:pPr>
        <w:spacing w:line="600" w:lineRule="exact"/>
        <w:ind w:right="378" w:rightChars="118" w:firstLine="640" w:firstLineChars="200"/>
        <w:rPr>
          <w:rFonts w:hint="eastAsia" w:ascii="仿宋_GB2312"/>
          <w:szCs w:val="32"/>
        </w:rPr>
      </w:pPr>
      <w:r>
        <w:rPr>
          <w:rFonts w:hint="eastAsia" w:ascii="仿宋_GB2312"/>
          <w:szCs w:val="32"/>
        </w:rPr>
        <w:t>⑻所有资料统一用A</w:t>
      </w:r>
      <w:r>
        <w:rPr>
          <w:rFonts w:hint="eastAsia" w:ascii="仿宋_GB2312"/>
          <w:szCs w:val="32"/>
          <w:vertAlign w:val="subscript"/>
        </w:rPr>
        <w:t>4</w:t>
      </w:r>
      <w:r>
        <w:rPr>
          <w:rFonts w:hint="eastAsia" w:ascii="仿宋_GB2312"/>
          <w:szCs w:val="32"/>
        </w:rPr>
        <w:t>纸装订，其中</w:t>
      </w:r>
      <w:r>
        <w:rPr>
          <w:rFonts w:hint="eastAsia" w:ascii="仿宋_GB2312"/>
          <w:szCs w:val="32"/>
        </w:rPr>
        <w:fldChar w:fldCharType="begin"/>
      </w:r>
      <w:r>
        <w:rPr>
          <w:rFonts w:hint="eastAsia" w:ascii="仿宋_GB2312"/>
          <w:szCs w:val="32"/>
        </w:rPr>
        <w:instrText xml:space="preserve"> = 2 \* GB2 </w:instrText>
      </w:r>
      <w:r>
        <w:rPr>
          <w:rFonts w:hint="eastAsia" w:ascii="仿宋_GB2312"/>
          <w:szCs w:val="32"/>
        </w:rPr>
        <w:fldChar w:fldCharType="separate"/>
      </w:r>
      <w:r>
        <w:rPr>
          <w:rFonts w:hint="eastAsia" w:ascii="仿宋_GB2312"/>
          <w:szCs w:val="32"/>
        </w:rPr>
        <w:t>⑵</w:t>
      </w:r>
      <w:r>
        <w:rPr>
          <w:rFonts w:hint="eastAsia" w:ascii="仿宋_GB2312"/>
          <w:szCs w:val="32"/>
        </w:rPr>
        <w:fldChar w:fldCharType="end"/>
      </w:r>
      <w:r>
        <w:rPr>
          <w:rFonts w:hint="eastAsia" w:ascii="仿宋_GB2312" w:hAnsi="宋体"/>
          <w:szCs w:val="32"/>
        </w:rPr>
        <w:t>－</w:t>
      </w:r>
      <w:r>
        <w:rPr>
          <w:rFonts w:hint="eastAsia" w:ascii="仿宋_GB2312"/>
          <w:szCs w:val="32"/>
        </w:rPr>
        <w:fldChar w:fldCharType="begin"/>
      </w:r>
      <w:r>
        <w:rPr>
          <w:rFonts w:hint="eastAsia" w:ascii="仿宋_GB2312"/>
          <w:szCs w:val="32"/>
        </w:rPr>
        <w:instrText xml:space="preserve"> = 7 \* GB2 </w:instrText>
      </w:r>
      <w:r>
        <w:rPr>
          <w:rFonts w:hint="eastAsia" w:ascii="仿宋_GB2312"/>
          <w:szCs w:val="32"/>
        </w:rPr>
        <w:fldChar w:fldCharType="separate"/>
      </w:r>
      <w:r>
        <w:rPr>
          <w:rFonts w:hint="eastAsia" w:ascii="仿宋_GB2312"/>
          <w:szCs w:val="32"/>
        </w:rPr>
        <w:t>⑺</w:t>
      </w:r>
      <w:r>
        <w:rPr>
          <w:rFonts w:hint="eastAsia" w:ascii="仿宋_GB2312"/>
          <w:szCs w:val="32"/>
        </w:rPr>
        <w:fldChar w:fldCharType="end"/>
      </w:r>
      <w:r>
        <w:rPr>
          <w:rFonts w:hint="eastAsia" w:ascii="仿宋_GB2312"/>
          <w:szCs w:val="32"/>
        </w:rPr>
        <w:t>项材料应装订成册。</w:t>
      </w:r>
    </w:p>
    <w:p>
      <w:pPr>
        <w:spacing w:before="240" w:beforeLines="100" w:after="240" w:afterLines="100" w:line="600" w:lineRule="exact"/>
        <w:ind w:right="378" w:rightChars="118"/>
        <w:jc w:val="center"/>
        <w:rPr>
          <w:rFonts w:hint="eastAsia" w:ascii="黑体" w:eastAsia="黑体"/>
          <w:szCs w:val="32"/>
        </w:rPr>
      </w:pPr>
      <w:r>
        <w:rPr>
          <w:rFonts w:hint="eastAsia" w:ascii="黑体" w:eastAsia="黑体"/>
          <w:szCs w:val="32"/>
        </w:rPr>
        <w:t>第四章    评  审</w:t>
      </w:r>
    </w:p>
    <w:p>
      <w:pPr>
        <w:spacing w:line="600" w:lineRule="exact"/>
        <w:ind w:right="378" w:rightChars="118" w:firstLine="643" w:firstLineChars="200"/>
        <w:rPr>
          <w:rFonts w:hint="eastAsia" w:ascii="仿宋_GB2312"/>
          <w:szCs w:val="32"/>
        </w:rPr>
      </w:pPr>
      <w:r>
        <w:rPr>
          <w:rFonts w:hint="eastAsia" w:ascii="仿宋_GB2312"/>
          <w:b/>
          <w:szCs w:val="32"/>
        </w:rPr>
        <w:t xml:space="preserve">第六条 </w:t>
      </w:r>
      <w:r>
        <w:rPr>
          <w:rFonts w:hint="eastAsia" w:ascii="仿宋_GB2312"/>
          <w:szCs w:val="32"/>
        </w:rPr>
        <w:t xml:space="preserve"> 苏州市装修装饰行业协会对企业申报的、经当地协会同意推荐的“优秀建造师（项目经理）”材料进行初审，提出候选人名单，并将候选人汇总表报市住房和城乡建设局建设工会审核、备案，然后提请优秀建造师（项目经理）评审委员会审定。</w:t>
      </w:r>
    </w:p>
    <w:p>
      <w:pPr>
        <w:spacing w:line="600" w:lineRule="exact"/>
        <w:ind w:right="378" w:rightChars="118" w:firstLine="643" w:firstLineChars="200"/>
        <w:rPr>
          <w:rFonts w:hint="eastAsia" w:ascii="仿宋_GB2312"/>
          <w:szCs w:val="32"/>
        </w:rPr>
      </w:pPr>
      <w:r>
        <w:rPr>
          <w:rFonts w:hint="eastAsia" w:ascii="仿宋_GB2312"/>
          <w:b/>
          <w:szCs w:val="32"/>
        </w:rPr>
        <w:t>第七条</w:t>
      </w:r>
      <w:r>
        <w:rPr>
          <w:rFonts w:hint="eastAsia" w:ascii="仿宋_GB2312"/>
          <w:szCs w:val="32"/>
        </w:rPr>
        <w:t xml:space="preserve">  优秀建造师（项目经理）评审委员会由市住房和城乡建设局建设工会领导、行业协会领导及业内专家组成，负责“优秀建造师（项目经理）”的评审工作。</w:t>
      </w:r>
    </w:p>
    <w:p>
      <w:pPr>
        <w:spacing w:before="240" w:beforeLines="100" w:after="240" w:afterLines="100" w:line="600" w:lineRule="exact"/>
        <w:ind w:right="378" w:rightChars="118"/>
        <w:jc w:val="center"/>
        <w:rPr>
          <w:rFonts w:hint="eastAsia" w:ascii="黑体" w:eastAsia="黑体"/>
          <w:szCs w:val="32"/>
        </w:rPr>
      </w:pPr>
      <w:r>
        <w:rPr>
          <w:rFonts w:hint="eastAsia" w:ascii="黑体" w:eastAsia="黑体"/>
          <w:szCs w:val="32"/>
        </w:rPr>
        <w:t>第五章    奖  励</w:t>
      </w:r>
    </w:p>
    <w:p>
      <w:pPr>
        <w:spacing w:line="600" w:lineRule="exact"/>
        <w:ind w:right="378" w:rightChars="118" w:firstLine="643" w:firstLineChars="200"/>
        <w:rPr>
          <w:rFonts w:hint="eastAsia" w:ascii="仿宋_GB2312"/>
          <w:szCs w:val="32"/>
        </w:rPr>
      </w:pPr>
      <w:r>
        <w:rPr>
          <w:rFonts w:hint="eastAsia" w:ascii="仿宋_GB2312"/>
          <w:b/>
          <w:szCs w:val="32"/>
        </w:rPr>
        <w:t>第八条</w:t>
      </w:r>
      <w:r>
        <w:rPr>
          <w:rFonts w:hint="eastAsia" w:ascii="仿宋_GB2312"/>
          <w:szCs w:val="32"/>
        </w:rPr>
        <w:t xml:space="preserve">  经评审通过的“优秀建造师（项目经理）”，经“苏州装修装饰网”公示7天，如无异议，则由苏州市装修装饰行业协会与市住房和城乡建设局建设工会联合发文进行表彰，并颁发优秀建造师（项目经理）证书。</w:t>
      </w:r>
    </w:p>
    <w:p>
      <w:pPr>
        <w:spacing w:line="600" w:lineRule="exact"/>
        <w:ind w:right="378" w:rightChars="118" w:firstLine="643" w:firstLineChars="200"/>
        <w:rPr>
          <w:rFonts w:hint="eastAsia" w:ascii="仿宋_GB2312"/>
          <w:szCs w:val="32"/>
        </w:rPr>
      </w:pPr>
      <w:r>
        <w:rPr>
          <w:rFonts w:hint="eastAsia" w:ascii="仿宋_GB2312"/>
          <w:b/>
          <w:szCs w:val="32"/>
        </w:rPr>
        <w:t>第九条</w:t>
      </w:r>
      <w:r>
        <w:rPr>
          <w:rFonts w:hint="eastAsia" w:ascii="仿宋_GB2312"/>
          <w:szCs w:val="32"/>
        </w:rPr>
        <w:t xml:space="preserve">  优秀建造师（项目经理）所在企业可酌情予以奖励。</w:t>
      </w:r>
    </w:p>
    <w:p>
      <w:pPr>
        <w:spacing w:before="240" w:beforeLines="100" w:after="240" w:afterLines="100" w:line="600" w:lineRule="exact"/>
        <w:ind w:right="378" w:rightChars="118"/>
        <w:jc w:val="center"/>
        <w:rPr>
          <w:rFonts w:hint="eastAsia" w:ascii="黑体" w:eastAsia="黑体"/>
          <w:szCs w:val="32"/>
        </w:rPr>
      </w:pPr>
      <w:r>
        <w:rPr>
          <w:rFonts w:hint="eastAsia" w:ascii="黑体" w:eastAsia="黑体"/>
          <w:szCs w:val="32"/>
        </w:rPr>
        <w:t>第六章    纪  律</w:t>
      </w:r>
    </w:p>
    <w:p>
      <w:pPr>
        <w:spacing w:line="600" w:lineRule="exact"/>
        <w:ind w:right="378" w:rightChars="118" w:firstLine="643" w:firstLineChars="200"/>
        <w:rPr>
          <w:rFonts w:hint="eastAsia" w:ascii="仿宋_GB2312"/>
          <w:b/>
          <w:szCs w:val="32"/>
        </w:rPr>
      </w:pPr>
      <w:r>
        <w:rPr>
          <w:rFonts w:hint="eastAsia" w:ascii="仿宋_GB2312"/>
          <w:b/>
          <w:szCs w:val="32"/>
        </w:rPr>
        <w:t xml:space="preserve">第十条  </w:t>
      </w:r>
      <w:r>
        <w:rPr>
          <w:rFonts w:hint="eastAsia" w:ascii="仿宋_GB2312"/>
          <w:szCs w:val="32"/>
        </w:rPr>
        <w:t>参加“优秀建造师（项目经理）”评选的工作人员和评选专家要秉公办事，廉洁自律，对违反者视情节轻重给予批评教育，直至撤消评选资格，并承担相应责任。</w:t>
      </w:r>
    </w:p>
    <w:p>
      <w:pPr>
        <w:spacing w:line="600" w:lineRule="exact"/>
        <w:ind w:right="378" w:rightChars="118" w:firstLine="643" w:firstLineChars="200"/>
        <w:rPr>
          <w:rFonts w:hint="eastAsia" w:ascii="仿宋_GB2312"/>
          <w:b/>
          <w:szCs w:val="32"/>
        </w:rPr>
      </w:pPr>
      <w:r>
        <w:rPr>
          <w:rFonts w:hint="eastAsia" w:ascii="仿宋_GB2312"/>
          <w:b/>
          <w:szCs w:val="32"/>
        </w:rPr>
        <w:t xml:space="preserve">第十一条  </w:t>
      </w:r>
      <w:r>
        <w:rPr>
          <w:rFonts w:hint="eastAsia" w:ascii="仿宋_GB2312"/>
          <w:szCs w:val="32"/>
        </w:rPr>
        <w:t>在申报、推荐和评选过程中，必须坚持“公开、公平、公正”原则，严禁弄虚作假，对违反者一经查实，取消申报资格或已获称号，收回荣誉证书并通报批评。</w:t>
      </w:r>
    </w:p>
    <w:p>
      <w:pPr>
        <w:spacing w:before="240" w:beforeLines="100" w:after="240" w:afterLines="100" w:line="600" w:lineRule="exact"/>
        <w:ind w:right="378" w:rightChars="118"/>
        <w:jc w:val="center"/>
        <w:rPr>
          <w:rFonts w:hint="eastAsia" w:ascii="黑体" w:eastAsia="黑体"/>
          <w:szCs w:val="32"/>
        </w:rPr>
      </w:pPr>
      <w:r>
        <w:rPr>
          <w:rFonts w:hint="eastAsia" w:ascii="黑体" w:eastAsia="黑体"/>
          <w:szCs w:val="32"/>
        </w:rPr>
        <w:t>第七章    附  则</w:t>
      </w:r>
    </w:p>
    <w:p>
      <w:pPr>
        <w:spacing w:line="600" w:lineRule="exact"/>
        <w:ind w:right="378" w:rightChars="118" w:firstLine="643" w:firstLineChars="200"/>
        <w:rPr>
          <w:rFonts w:hint="eastAsia" w:ascii="仿宋_GB2312" w:hAnsi="宋体"/>
          <w:szCs w:val="32"/>
        </w:rPr>
      </w:pPr>
      <w:r>
        <w:rPr>
          <w:rFonts w:hint="eastAsia" w:ascii="仿宋_GB2312"/>
          <w:b/>
          <w:szCs w:val="32"/>
        </w:rPr>
        <w:t xml:space="preserve">第十二条  </w:t>
      </w:r>
      <w:r>
        <w:rPr>
          <w:rFonts w:hint="eastAsia" w:ascii="仿宋_GB2312"/>
          <w:szCs w:val="32"/>
        </w:rPr>
        <w:t>本办法由苏州市</w:t>
      </w:r>
      <w:r>
        <w:rPr>
          <w:rFonts w:hint="eastAsia" w:ascii="仿宋_GB2312" w:hAnsi="宋体"/>
          <w:szCs w:val="32"/>
        </w:rPr>
        <w:t>装修装饰行业协会负责解释。</w:t>
      </w:r>
    </w:p>
    <w:p>
      <w:pPr>
        <w:spacing w:line="600" w:lineRule="exact"/>
        <w:ind w:right="378" w:rightChars="118" w:firstLine="630" w:firstLineChars="196"/>
        <w:rPr>
          <w:rFonts w:hint="eastAsia" w:ascii="仿宋_GB2312" w:hAnsi="宋体"/>
          <w:szCs w:val="32"/>
        </w:rPr>
      </w:pPr>
      <w:r>
        <w:rPr>
          <w:rFonts w:hint="eastAsia" w:ascii="仿宋_GB2312" w:hAnsi="宋体"/>
          <w:b/>
          <w:szCs w:val="32"/>
        </w:rPr>
        <w:t xml:space="preserve">第十三条 </w:t>
      </w:r>
      <w:r>
        <w:rPr>
          <w:rFonts w:hint="eastAsia" w:ascii="仿宋_GB2312" w:hAnsi="宋体"/>
          <w:szCs w:val="32"/>
        </w:rPr>
        <w:t xml:space="preserve"> 本办法自公布之日起施行。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15F7C"/>
    <w:rsid w:val="1A915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2020-03-20T04:03:00Z</dcterms:created>
  <dc:creator>Administrator</dc:creator>
  <cp:lastModifiedBy>Administrator</cp:lastModifiedBy>
  <dcterms:modified xsi:type="dcterms:W3CDTF">2020-03-20T04:07:38Z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